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12" w:type="dxa"/>
        <w:tblLook w:val="04A0" w:firstRow="1" w:lastRow="0" w:firstColumn="1" w:lastColumn="0" w:noHBand="0" w:noVBand="1"/>
      </w:tblPr>
      <w:tblGrid>
        <w:gridCol w:w="3840"/>
        <w:gridCol w:w="1634"/>
        <w:gridCol w:w="960"/>
        <w:gridCol w:w="960"/>
        <w:gridCol w:w="960"/>
        <w:gridCol w:w="1760"/>
        <w:gridCol w:w="2440"/>
      </w:tblGrid>
      <w:tr w:rsidR="001C1D66" w:rsidRPr="001C1D66" w14:paraId="53408324" w14:textId="77777777" w:rsidTr="001E559B">
        <w:trPr>
          <w:trHeight w:val="44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24AA6" w14:textId="77777777" w:rsidR="001C1D66" w:rsidRPr="001C1D66" w:rsidRDefault="001C1D66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0E2203">
              <w:rPr>
                <w:rFonts w:eastAsia="Times New Roman" w:cs="Calibri"/>
                <w:color w:val="000000"/>
                <w:sz w:val="28"/>
                <w:szCs w:val="28"/>
              </w:rPr>
              <w:t xml:space="preserve">Hancock Bank </w:t>
            </w:r>
            <w:r w:rsidRPr="002C7774">
              <w:rPr>
                <w:rFonts w:eastAsia="Times New Roman" w:cs="Calibri"/>
                <w:color w:val="000000"/>
                <w:sz w:val="24"/>
                <w:szCs w:val="24"/>
              </w:rPr>
              <w:t>(safe deposit box)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28F84" w14:textId="64FABB43" w:rsidR="001C1D66" w:rsidRDefault="001C1D66" w:rsidP="001606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</w:rPr>
            </w:pPr>
          </w:p>
          <w:p w14:paraId="56369CD1" w14:textId="78CE2F1C" w:rsidR="00FA6D94" w:rsidRPr="001C1D66" w:rsidRDefault="00FA6D94" w:rsidP="00FA6D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90.00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AE7F4" w14:textId="77777777" w:rsidR="001C1D66" w:rsidRPr="001C1D66" w:rsidRDefault="001C1D66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12FF0" w14:textId="77777777" w:rsidR="001C1D66" w:rsidRPr="001C1D66" w:rsidRDefault="001C1D66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90226" w14:textId="77777777" w:rsidR="001C1D66" w:rsidRPr="001C1D66" w:rsidRDefault="001C1D66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43E4D" w14:textId="77777777" w:rsidR="001C1D66" w:rsidRPr="001C1D66" w:rsidRDefault="001C1D66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Deposits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6E949" w14:textId="77777777" w:rsidR="001C1D66" w:rsidRPr="001C1D66" w:rsidRDefault="001C1D66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City of Tallahassee</w:t>
            </w:r>
          </w:p>
        </w:tc>
      </w:tr>
      <w:tr w:rsidR="001C1D66" w:rsidRPr="001C1D66" w14:paraId="6AB5AAD1" w14:textId="77777777" w:rsidTr="001E559B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3CBF3" w14:textId="59DF0D87" w:rsidR="001C1D66" w:rsidRPr="001C1D66" w:rsidRDefault="001C1D66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City of Tall.</w:t>
            </w:r>
            <w:r>
              <w:rPr>
                <w:rFonts w:eastAsia="Times New Roman" w:cs="Calibri"/>
                <w:color w:val="000000"/>
                <w:sz w:val="28"/>
                <w:szCs w:val="28"/>
              </w:rPr>
              <w:t xml:space="preserve"> (utilities)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41B3E" w14:textId="29652D5F" w:rsidR="001C1D66" w:rsidRPr="001C1D66" w:rsidRDefault="00FA19D7" w:rsidP="001606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4922.11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5FE00" w14:textId="77777777" w:rsidR="001C1D66" w:rsidRPr="001C1D66" w:rsidRDefault="001C1D66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E3619" w14:textId="77777777" w:rsidR="001C1D66" w:rsidRPr="001C1D66" w:rsidRDefault="001C1D66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E065E" w14:textId="77777777" w:rsidR="001C1D66" w:rsidRPr="001C1D66" w:rsidRDefault="001C1D66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72136" w14:textId="4A0B7EAB" w:rsidR="00A2630A" w:rsidRPr="001C1D66" w:rsidRDefault="00A2630A" w:rsidP="00A263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287.07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1DF05" w14:textId="5081F838" w:rsidR="001C1D66" w:rsidRPr="001C1D66" w:rsidRDefault="0003122B" w:rsidP="001C1D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410.28</w:t>
            </w:r>
          </w:p>
        </w:tc>
      </w:tr>
      <w:tr w:rsidR="001C1D66" w:rsidRPr="001C1D66" w14:paraId="116DB1E0" w14:textId="77777777" w:rsidTr="001E559B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FEB8F" w14:textId="77777777" w:rsidR="001C1D66" w:rsidRDefault="001C1D66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S. Capelouto reimbursement</w:t>
            </w:r>
          </w:p>
          <w:p w14:paraId="5666F242" w14:textId="31C67DBD" w:rsidR="00614FD4" w:rsidRPr="001C1D66" w:rsidRDefault="00DB3541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7A307A">
              <w:rPr>
                <w:rFonts w:eastAsia="Times New Roman" w:cs="Calibri"/>
                <w:color w:val="000000"/>
              </w:rPr>
              <w:t xml:space="preserve">2025 dues mailout; </w:t>
            </w:r>
            <w:r w:rsidR="001373E2" w:rsidRPr="007A307A">
              <w:rPr>
                <w:rFonts w:eastAsia="Times New Roman" w:cs="Calibri"/>
                <w:color w:val="000000"/>
              </w:rPr>
              <w:t>State reg</w:t>
            </w:r>
            <w:r w:rsidR="007A307A">
              <w:rPr>
                <w:rFonts w:eastAsia="Times New Roman" w:cs="Calibri"/>
                <w:color w:val="000000"/>
              </w:rPr>
              <w:t>.</w:t>
            </w:r>
            <w:r w:rsidR="001373E2" w:rsidRPr="007A307A">
              <w:rPr>
                <w:rFonts w:eastAsia="Times New Roman" w:cs="Calibri"/>
                <w:color w:val="000000"/>
              </w:rPr>
              <w:t xml:space="preserve"> ($61.25)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8C21E" w14:textId="3BA93990" w:rsidR="00970B9A" w:rsidRPr="001C1D66" w:rsidRDefault="00970B9A" w:rsidP="00970B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214.92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BC134" w14:textId="77777777" w:rsidR="001C1D66" w:rsidRPr="001C1D66" w:rsidRDefault="001C1D66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FCC98" w14:textId="77777777" w:rsidR="001C1D66" w:rsidRPr="001C1D66" w:rsidRDefault="001C1D66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8C1DB" w14:textId="77777777" w:rsidR="001C1D66" w:rsidRPr="001C1D66" w:rsidRDefault="001C1D66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1B1D8" w14:textId="4F3C545B" w:rsidR="001C1D66" w:rsidRPr="001C1D66" w:rsidRDefault="00A2630A" w:rsidP="001C1D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2437.60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089A7" w14:textId="057698CC" w:rsidR="001C1D66" w:rsidRPr="001C1D66" w:rsidRDefault="0003122B" w:rsidP="001C1D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410.28</w:t>
            </w:r>
          </w:p>
        </w:tc>
      </w:tr>
      <w:tr w:rsidR="001C1D66" w:rsidRPr="001C1D66" w14:paraId="63B7A7D2" w14:textId="77777777" w:rsidTr="001E559B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D888F" w14:textId="5DA244CC" w:rsidR="001C1D66" w:rsidRPr="001C1D66" w:rsidRDefault="001C1D66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Website</w:t>
            </w:r>
            <w:r w:rsidR="00DA112E">
              <w:rPr>
                <w:rFonts w:eastAsia="Times New Roman" w:cs="Calibri"/>
                <w:color w:val="000000"/>
                <w:sz w:val="28"/>
                <w:szCs w:val="28"/>
              </w:rPr>
              <w:t xml:space="preserve"> (</w:t>
            </w:r>
            <w:r w:rsidR="007B6708">
              <w:rPr>
                <w:rFonts w:eastAsia="Times New Roman" w:cs="Calibri"/>
                <w:color w:val="000000"/>
                <w:sz w:val="28"/>
                <w:szCs w:val="28"/>
              </w:rPr>
              <w:t>Lorilyne</w:t>
            </w:r>
            <w:r w:rsidR="00DA112E">
              <w:rPr>
                <w:rFonts w:eastAsia="Times New Roman" w:cs="Calibri"/>
                <w:color w:val="000000"/>
                <w:sz w:val="28"/>
                <w:szCs w:val="28"/>
              </w:rPr>
              <w:t xml:space="preserve"> Pinkerton)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CB9E8" w14:textId="6A0DCC04" w:rsidR="001C1D66" w:rsidRPr="001C1D66" w:rsidRDefault="00DA112E" w:rsidP="001606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149.00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4B898" w14:textId="77777777" w:rsidR="001C1D66" w:rsidRPr="001C1D66" w:rsidRDefault="001C1D66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A8BB7" w14:textId="77777777" w:rsidR="001C1D66" w:rsidRPr="001C1D66" w:rsidRDefault="001C1D66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EC5EC" w14:textId="77777777" w:rsidR="001C1D66" w:rsidRPr="001C1D66" w:rsidRDefault="001C1D66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BAB6D" w14:textId="2E5DA626" w:rsidR="001C1D66" w:rsidRPr="001C1D66" w:rsidRDefault="00A2630A" w:rsidP="001C1D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2820.40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C5363" w14:textId="425DE08E" w:rsidR="001C1D66" w:rsidRPr="001C1D66" w:rsidRDefault="0003122B" w:rsidP="001C1D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400.45</w:t>
            </w:r>
          </w:p>
        </w:tc>
      </w:tr>
      <w:tr w:rsidR="001E559B" w:rsidRPr="001C1D66" w14:paraId="35FDD8BE" w14:textId="77777777" w:rsidTr="001E559B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E1F99" w14:textId="7EC1CCE8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Capital Sign Builders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EF12C" w14:textId="6BDEE580" w:rsidR="001E559B" w:rsidRPr="001C1D66" w:rsidRDefault="001E559B" w:rsidP="001606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3680.52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6EE7E" w14:textId="77777777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81284" w14:textId="77777777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B3B61" w14:textId="77777777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1C185" w14:textId="796150AB" w:rsidR="001E559B" w:rsidRPr="001C1D66" w:rsidRDefault="001E559B" w:rsidP="001C1D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5179.90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9D785" w14:textId="4B8B92EE" w:rsidR="001E559B" w:rsidRPr="001C1D66" w:rsidRDefault="001E559B" w:rsidP="001C1D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410.28</w:t>
            </w:r>
          </w:p>
        </w:tc>
      </w:tr>
      <w:tr w:rsidR="001E559B" w:rsidRPr="001C1D66" w14:paraId="1F1E0493" w14:textId="77777777" w:rsidTr="001E559B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0B92D" w14:textId="5885D0B9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USPS PO Box</w:t>
            </w:r>
            <w:r>
              <w:rPr>
                <w:rFonts w:eastAsia="Times New Roman" w:cs="Calibri"/>
                <w:color w:val="000000"/>
                <w:sz w:val="28"/>
                <w:szCs w:val="28"/>
              </w:rPr>
              <w:t xml:space="preserve"> (S. Capelouto)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CF07B" w14:textId="7C12DFF3" w:rsidR="001E559B" w:rsidRPr="001C1D66" w:rsidRDefault="001E559B" w:rsidP="0076744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217.00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25F33" w14:textId="77777777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AEA0F" w14:textId="77777777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24D0B" w14:textId="77777777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261C2" w14:textId="71EBCEE1" w:rsidR="001E559B" w:rsidRPr="001C1D66" w:rsidRDefault="001E559B" w:rsidP="001C1D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1675.85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D233F" w14:textId="4376BFE4" w:rsidR="001E559B" w:rsidRPr="001C1D66" w:rsidRDefault="001E559B" w:rsidP="001C1D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406.95</w:t>
            </w:r>
          </w:p>
        </w:tc>
      </w:tr>
      <w:tr w:rsidR="001E559B" w:rsidRPr="001C1D66" w14:paraId="0ED2E6DF" w14:textId="77777777" w:rsidTr="001E559B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24954" w14:textId="09435BE4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Santana Henderson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3F1C2" w14:textId="5341B0BC" w:rsidR="001E559B" w:rsidRPr="001C1D66" w:rsidRDefault="001E559B" w:rsidP="00970B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145.00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E7BF1" w14:textId="77777777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58593" w14:textId="77777777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214A5" w14:textId="77777777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ED947" w14:textId="61FD2378" w:rsidR="001E559B" w:rsidRPr="001C1D66" w:rsidRDefault="001E559B" w:rsidP="001C1D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2155.06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262BD" w14:textId="558DE2A7" w:rsidR="001E559B" w:rsidRPr="001C1D66" w:rsidRDefault="001E559B" w:rsidP="001C1D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410.28</w:t>
            </w:r>
          </w:p>
        </w:tc>
      </w:tr>
      <w:tr w:rsidR="001E559B" w:rsidRPr="001C1D66" w14:paraId="026ED054" w14:textId="77777777" w:rsidTr="001E559B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FB661" w14:textId="3D99EBCD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Tri-Oval Asphalt (potholes)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47803" w14:textId="4605A657" w:rsidR="001E559B" w:rsidRPr="001C1D66" w:rsidRDefault="001E559B" w:rsidP="001606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750.00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CDD95" w14:textId="77777777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D9CCE" w14:textId="77777777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57874" w14:textId="77777777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AF060" w14:textId="32655CA7" w:rsidR="001E559B" w:rsidRPr="001C1D66" w:rsidRDefault="001E559B" w:rsidP="001C1D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4563.95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484FF" w14:textId="183E4DB4" w:rsidR="001E559B" w:rsidRPr="001C1D66" w:rsidRDefault="001E559B" w:rsidP="001C1D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406.95</w:t>
            </w:r>
          </w:p>
        </w:tc>
      </w:tr>
      <w:tr w:rsidR="001E559B" w:rsidRPr="001C1D66" w14:paraId="3EE73E8A" w14:textId="77777777" w:rsidTr="001E559B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AE801" w14:textId="4A09C189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 w:cs="Calibri"/>
                <w:color w:val="000000"/>
                <w:sz w:val="28"/>
                <w:szCs w:val="28"/>
              </w:rPr>
              <w:t>Auto Owner’s Ins. 2025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355C3" w14:textId="3FBBADBD" w:rsidR="001E559B" w:rsidRPr="001C1D66" w:rsidRDefault="001E559B" w:rsidP="001606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2C7774">
              <w:rPr>
                <w:rFonts w:eastAsia="Times New Roman" w:cs="Calibri"/>
                <w:color w:val="000000"/>
                <w:sz w:val="28"/>
                <w:szCs w:val="28"/>
              </w:rPr>
              <w:t>1747.30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DDF4D" w14:textId="77777777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C4F0F" w14:textId="77777777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1D43B" w14:textId="77777777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7B6D9" w14:textId="75A6BFA8" w:rsidR="001E559B" w:rsidRPr="001C1D66" w:rsidRDefault="001E559B" w:rsidP="001C1D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152.35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E6D62" w14:textId="2CF4F429" w:rsidR="001E559B" w:rsidRPr="001C1D66" w:rsidRDefault="001E559B" w:rsidP="001C1D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410.28</w:t>
            </w:r>
          </w:p>
        </w:tc>
      </w:tr>
      <w:tr w:rsidR="001E559B" w:rsidRPr="001C1D66" w14:paraId="70F3BD85" w14:textId="77777777" w:rsidTr="001E559B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70A60" w14:textId="42B94546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 w:cs="Calibri"/>
                <w:color w:val="000000"/>
                <w:sz w:val="28"/>
                <w:szCs w:val="28"/>
              </w:rPr>
              <w:t>Auto Owner’s Ins. 2026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5E156" w14:textId="107F29C2" w:rsidR="001E559B" w:rsidRPr="002C7774" w:rsidRDefault="001E559B" w:rsidP="001606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2319.97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27FA1" w14:textId="77777777" w:rsidR="001E559B" w:rsidRPr="002C7774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2C7774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6FFBB" w14:textId="77777777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D8446" w14:textId="77777777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83503" w14:textId="157DF4C3" w:rsidR="001E559B" w:rsidRPr="001C1D66" w:rsidRDefault="001E559B" w:rsidP="001C1D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936.26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6AE27" w14:textId="61423FBF" w:rsidR="001E559B" w:rsidRPr="001C1D66" w:rsidRDefault="001E559B" w:rsidP="001C1D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410.28</w:t>
            </w:r>
          </w:p>
        </w:tc>
      </w:tr>
      <w:tr w:rsidR="001E559B" w:rsidRPr="001C1D66" w14:paraId="1905A8FD" w14:textId="77777777" w:rsidTr="001E559B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A8FBA" w14:textId="503FB7F3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  <w:r w:rsidR="00FE3021">
              <w:rPr>
                <w:rFonts w:eastAsia="Times New Roman" w:cs="Calibri"/>
                <w:color w:val="000000"/>
                <w:sz w:val="28"/>
                <w:szCs w:val="28"/>
              </w:rPr>
              <w:t>TOTAL EXPENSES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8A882" w14:textId="3AC13C8C" w:rsidR="001E559B" w:rsidRPr="00F37A45" w:rsidRDefault="00583F07" w:rsidP="001606C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  <w:t>$</w:t>
            </w:r>
            <w:r w:rsidR="009F2C75" w:rsidRPr="00F37A45"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  <w:t>14</w:t>
            </w:r>
            <w:r w:rsidR="00F37A45" w:rsidRPr="00F37A45"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  <w:t>,</w:t>
            </w:r>
            <w:r w:rsidR="009F2C75" w:rsidRPr="00F37A45"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  <w:t>235.82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5908B" w14:textId="77777777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6EE26" w14:textId="77777777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B16D9" w14:textId="77777777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8642A" w14:textId="5AF70E24" w:rsidR="001E559B" w:rsidRPr="001C1D66" w:rsidRDefault="001E559B" w:rsidP="001C1D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457.05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77739" w14:textId="7E683E95" w:rsidR="001E559B" w:rsidRPr="001C1D66" w:rsidRDefault="001E559B" w:rsidP="001C1D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414.25</w:t>
            </w:r>
          </w:p>
        </w:tc>
      </w:tr>
      <w:tr w:rsidR="001E559B" w:rsidRPr="001C1D66" w14:paraId="529755FF" w14:textId="77777777" w:rsidTr="001E559B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0BF3D" w14:textId="1346A31C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 w:cs="Calibri"/>
                <w:color w:val="000000"/>
                <w:sz w:val="28"/>
                <w:szCs w:val="28"/>
              </w:rPr>
              <w:t>1/1/24 balance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54C05" w14:textId="223C8893" w:rsidR="001E559B" w:rsidRPr="001C1D66" w:rsidRDefault="00583F07" w:rsidP="001606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$</w:t>
            </w:r>
            <w:r w:rsidR="001E559B">
              <w:rPr>
                <w:rFonts w:eastAsia="Times New Roman" w:cs="Calibri"/>
                <w:color w:val="000000"/>
                <w:sz w:val="28"/>
                <w:szCs w:val="28"/>
              </w:rPr>
              <w:t>100,782.58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232E2" w14:textId="77777777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6E47C" w14:textId="77777777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867D3" w14:textId="77777777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3F061" w14:textId="48DD7CAF" w:rsidR="001E559B" w:rsidRPr="001C1D66" w:rsidRDefault="001E559B" w:rsidP="001C1D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1138.22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99433" w14:textId="3BB2C7AE" w:rsidR="001E559B" w:rsidRPr="001C1D66" w:rsidRDefault="001E559B" w:rsidP="001C1D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417.58</w:t>
            </w:r>
          </w:p>
        </w:tc>
      </w:tr>
      <w:tr w:rsidR="001E559B" w:rsidRPr="001C1D66" w14:paraId="62EEE084" w14:textId="77777777" w:rsidTr="001E559B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AFFF1" w14:textId="28B1DDDB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 w:cs="Calibri"/>
                <w:color w:val="000000"/>
                <w:sz w:val="28"/>
                <w:szCs w:val="28"/>
              </w:rPr>
              <w:t>Dues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96E09" w14:textId="07502E59" w:rsidR="001E559B" w:rsidRPr="001C1D66" w:rsidRDefault="00583F07" w:rsidP="001606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$</w:t>
            </w:r>
            <w:r w:rsidR="001E559B">
              <w:rPr>
                <w:rFonts w:eastAsia="Times New Roman" w:cs="Calibri"/>
                <w:color w:val="000000"/>
                <w:sz w:val="28"/>
                <w:szCs w:val="28"/>
              </w:rPr>
              <w:t>22,218.41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F0C90" w14:textId="77777777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1BA1D" w14:textId="77777777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DE783" w14:textId="77777777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78BE4" w14:textId="319305BD" w:rsidR="001E559B" w:rsidRPr="001C1D66" w:rsidRDefault="001E559B" w:rsidP="001C1D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110.00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E9B0B" w14:textId="0ADF0868" w:rsidR="001E559B" w:rsidRPr="001C1D66" w:rsidRDefault="001E559B" w:rsidP="001C1D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414.25</w:t>
            </w:r>
          </w:p>
        </w:tc>
      </w:tr>
      <w:tr w:rsidR="001E559B" w:rsidRPr="001C1D66" w14:paraId="698DAFFE" w14:textId="77777777" w:rsidTr="001E559B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81AE6" w14:textId="125F7C07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 w:cs="Calibri"/>
                <w:color w:val="000000"/>
                <w:sz w:val="28"/>
                <w:szCs w:val="28"/>
              </w:rPr>
              <w:t>Expenses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C8F17" w14:textId="2A0EAFA0" w:rsidR="001E559B" w:rsidRPr="001C1D66" w:rsidRDefault="00583F07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$</w:t>
            </w:r>
            <w:r w:rsidR="00F37A45">
              <w:rPr>
                <w:rFonts w:eastAsia="Times New Roman" w:cs="Calibri"/>
                <w:color w:val="000000"/>
                <w:sz w:val="28"/>
                <w:szCs w:val="28"/>
              </w:rPr>
              <w:t>14</w:t>
            </w:r>
            <w:r w:rsidR="000B666F">
              <w:rPr>
                <w:rFonts w:eastAsia="Times New Roman" w:cs="Calibri"/>
                <w:color w:val="000000"/>
                <w:sz w:val="28"/>
                <w:szCs w:val="28"/>
              </w:rPr>
              <w:t>,</w:t>
            </w:r>
            <w:r w:rsidR="00F37A45">
              <w:rPr>
                <w:rFonts w:eastAsia="Times New Roman" w:cs="Calibri"/>
                <w:color w:val="000000"/>
                <w:sz w:val="28"/>
                <w:szCs w:val="28"/>
              </w:rPr>
              <w:t>235.82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A65A2" w14:textId="77777777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9DC07" w14:textId="77777777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AF31F" w14:textId="77777777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DF2C3" w14:textId="34995898" w:rsidR="001E559B" w:rsidRPr="001C1D66" w:rsidRDefault="001E559B" w:rsidP="001C1D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304.70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6D81E" w14:textId="2899BF4A" w:rsidR="001E559B" w:rsidRPr="001C1D66" w:rsidRDefault="00280501" w:rsidP="001C1D6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  <w:t>$</w:t>
            </w:r>
            <w:r w:rsidR="001E559B"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  <w:t>4922.11</w:t>
            </w:r>
          </w:p>
        </w:tc>
      </w:tr>
      <w:tr w:rsidR="001E559B" w:rsidRPr="001C1D66" w14:paraId="5D13F50B" w14:textId="77777777" w:rsidTr="001E559B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58CD8" w14:textId="6B7F2F24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  <w:r w:rsidR="00F37A45">
              <w:rPr>
                <w:rFonts w:eastAsia="Times New Roman" w:cs="Calibri"/>
                <w:color w:val="000000"/>
                <w:sz w:val="28"/>
                <w:szCs w:val="28"/>
              </w:rPr>
              <w:t>12/</w:t>
            </w:r>
            <w:r w:rsidR="00F07363">
              <w:rPr>
                <w:rFonts w:eastAsia="Times New Roman" w:cs="Calibri"/>
                <w:color w:val="000000"/>
                <w:sz w:val="28"/>
                <w:szCs w:val="28"/>
              </w:rPr>
              <w:t>31/2025</w:t>
            </w:r>
            <w:r>
              <w:rPr>
                <w:rFonts w:eastAsia="Times New Roman" w:cs="Calibri"/>
                <w:color w:val="000000"/>
                <w:sz w:val="28"/>
                <w:szCs w:val="28"/>
              </w:rPr>
              <w:t xml:space="preserve"> balance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9380D" w14:textId="107455CF" w:rsidR="001E559B" w:rsidRPr="001C1D66" w:rsidRDefault="00583F07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$</w:t>
            </w:r>
            <w:r w:rsidR="00F07363">
              <w:rPr>
                <w:rFonts w:eastAsia="Times New Roman" w:cs="Calibri"/>
                <w:color w:val="000000"/>
                <w:sz w:val="28"/>
                <w:szCs w:val="28"/>
              </w:rPr>
              <w:t>108,765.17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80EAE" w14:textId="77777777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81FC0" w14:textId="77777777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6CA04" w14:textId="77777777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0B6F3" w14:textId="23C71C69" w:rsidR="001E559B" w:rsidRPr="00751AF8" w:rsidRDefault="00280501" w:rsidP="001C1D6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  <w:t>$</w:t>
            </w:r>
            <w:r w:rsidR="001E559B" w:rsidRPr="00751AF8"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  <w:t>22,218.41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7444D" w14:textId="77777777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</w:tr>
      <w:tr w:rsidR="001E559B" w:rsidRPr="001C1D66" w14:paraId="3AB4BC0C" w14:textId="77777777" w:rsidTr="001E559B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C943D" w14:textId="40BF93E6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FE1EB" w14:textId="734F775A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AD494" w14:textId="77777777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A144D" w14:textId="77777777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97BFB" w14:textId="77777777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613E4" w14:textId="22C0F091" w:rsidR="001E559B" w:rsidRPr="001C1D66" w:rsidRDefault="001E559B" w:rsidP="001C1D6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5E526" w14:textId="77777777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</w:tr>
      <w:tr w:rsidR="001E559B" w:rsidRPr="001C1D66" w14:paraId="02E34599" w14:textId="77777777" w:rsidTr="001E559B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ED8A6" w14:textId="3F756E6E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A2C4C" w14:textId="052033F2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25133" w14:textId="77777777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1F973" w14:textId="77777777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BAE82" w14:textId="77777777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28345" w14:textId="77777777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2EA4C" w14:textId="77777777" w:rsidR="001E559B" w:rsidRPr="001C1D66" w:rsidRDefault="001E559B" w:rsidP="001C1D66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C1D66">
              <w:rPr>
                <w:rFonts w:eastAsia="Times New Roman" w:cs="Calibri"/>
                <w:color w:val="000000"/>
                <w:sz w:val="28"/>
                <w:szCs w:val="28"/>
              </w:rPr>
              <w:t> </w:t>
            </w:r>
          </w:p>
        </w:tc>
      </w:tr>
    </w:tbl>
    <w:p w14:paraId="4FF99A11" w14:textId="1F181F16" w:rsidR="001C1D66" w:rsidRDefault="00154993" w:rsidP="009B2B35">
      <w:pPr>
        <w:spacing w:after="0"/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>202</w:t>
      </w:r>
      <w:r w:rsidR="00224F5C">
        <w:rPr>
          <w:rFonts w:ascii="Verdana" w:eastAsia="Times New Roman" w:hAnsi="Verdana"/>
          <w:b/>
          <w:sz w:val="20"/>
          <w:szCs w:val="20"/>
        </w:rPr>
        <w:t>5</w:t>
      </w:r>
      <w:r>
        <w:rPr>
          <w:rFonts w:ascii="Verdana" w:eastAsia="Times New Roman" w:hAnsi="Verdana"/>
          <w:b/>
          <w:sz w:val="20"/>
          <w:szCs w:val="20"/>
        </w:rPr>
        <w:t xml:space="preserve"> </w:t>
      </w:r>
      <w:r w:rsidR="007624C9">
        <w:rPr>
          <w:rFonts w:ascii="Verdana" w:eastAsia="Times New Roman" w:hAnsi="Verdana"/>
          <w:b/>
          <w:sz w:val="20"/>
          <w:szCs w:val="20"/>
        </w:rPr>
        <w:t>dues in arrears</w:t>
      </w:r>
      <w:r w:rsidR="000F7EE5">
        <w:rPr>
          <w:rFonts w:ascii="Verdana" w:eastAsia="Times New Roman" w:hAnsi="Verdana"/>
          <w:b/>
          <w:sz w:val="20"/>
          <w:szCs w:val="20"/>
        </w:rPr>
        <w:t xml:space="preserve"> (2/2/2026)</w:t>
      </w:r>
      <w:r w:rsidR="007624C9">
        <w:rPr>
          <w:rFonts w:ascii="Verdana" w:eastAsia="Times New Roman" w:hAnsi="Verdana"/>
          <w:b/>
          <w:sz w:val="20"/>
          <w:szCs w:val="20"/>
        </w:rPr>
        <w:t xml:space="preserve">: </w:t>
      </w:r>
      <w:r w:rsidR="00003221">
        <w:rPr>
          <w:rFonts w:ascii="Verdana" w:eastAsia="Times New Roman" w:hAnsi="Verdana"/>
          <w:b/>
          <w:sz w:val="20"/>
          <w:szCs w:val="20"/>
        </w:rPr>
        <w:t xml:space="preserve">Bear </w:t>
      </w:r>
      <w:r w:rsidR="009B2B35">
        <w:rPr>
          <w:rFonts w:ascii="Verdana" w:eastAsia="Times New Roman" w:hAnsi="Verdana"/>
          <w:b/>
          <w:sz w:val="20"/>
          <w:szCs w:val="20"/>
        </w:rPr>
        <w:t>Creek $</w:t>
      </w:r>
      <w:r w:rsidR="00003221">
        <w:rPr>
          <w:rFonts w:ascii="Verdana" w:eastAsia="Times New Roman" w:hAnsi="Verdana"/>
          <w:b/>
          <w:sz w:val="20"/>
          <w:szCs w:val="20"/>
        </w:rPr>
        <w:t>12,320.01</w:t>
      </w:r>
    </w:p>
    <w:p w14:paraId="0778CCE3" w14:textId="0E63E42D" w:rsidR="00003221" w:rsidRDefault="00003221" w:rsidP="009B2B35">
      <w:pPr>
        <w:spacing w:after="0"/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 xml:space="preserve">                                                         </w:t>
      </w:r>
      <w:r w:rsidR="006465E7">
        <w:rPr>
          <w:rFonts w:ascii="Verdana" w:eastAsia="Times New Roman" w:hAnsi="Verdana"/>
          <w:b/>
          <w:sz w:val="20"/>
          <w:szCs w:val="20"/>
        </w:rPr>
        <w:t>Brewster Road $5675.20</w:t>
      </w:r>
    </w:p>
    <w:p w14:paraId="538C952B" w14:textId="7D70CE0D" w:rsidR="006465E7" w:rsidRDefault="006465E7" w:rsidP="009B2B35">
      <w:pPr>
        <w:spacing w:after="0"/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 xml:space="preserve">                                                         Panther Cree Road: </w:t>
      </w:r>
      <w:r w:rsidR="009B2B35">
        <w:rPr>
          <w:rFonts w:ascii="Verdana" w:eastAsia="Times New Roman" w:hAnsi="Verdana"/>
          <w:b/>
          <w:sz w:val="20"/>
          <w:szCs w:val="20"/>
        </w:rPr>
        <w:t>$9093.97</w:t>
      </w:r>
    </w:p>
    <w:p w14:paraId="1A321532" w14:textId="77777777" w:rsidR="009B2B35" w:rsidRDefault="009B2B35" w:rsidP="00786657">
      <w:pPr>
        <w:rPr>
          <w:rFonts w:ascii="Verdana" w:eastAsia="Times New Roman" w:hAnsi="Verdana"/>
          <w:b/>
          <w:sz w:val="20"/>
          <w:szCs w:val="20"/>
        </w:rPr>
      </w:pPr>
    </w:p>
    <w:p w14:paraId="64418D2D" w14:textId="482A4F54" w:rsidR="00786657" w:rsidRDefault="00786657" w:rsidP="00786657">
      <w:r>
        <w:rPr>
          <w:rFonts w:ascii="Verdana" w:eastAsia="Times New Roman" w:hAnsi="Verdana"/>
          <w:b/>
          <w:sz w:val="20"/>
          <w:szCs w:val="20"/>
        </w:rPr>
        <w:t xml:space="preserve">THE BUDGET OF THE ASSOCIATION DOES NOT PROVIDE FOR RESERVE ACCOUNTS FOR CAPITAL EXPENDITURES AND DEFERRED MAINTENANCE THAT MY RESULT IN SPECIAL ASSESSMENTS.  Owners may elect to </w:t>
      </w:r>
      <w:proofErr w:type="gramStart"/>
      <w:r>
        <w:rPr>
          <w:rFonts w:ascii="Verdana" w:eastAsia="Times New Roman" w:hAnsi="Verdana"/>
          <w:b/>
          <w:sz w:val="20"/>
          <w:szCs w:val="20"/>
        </w:rPr>
        <w:t>provide for</w:t>
      </w:r>
      <w:proofErr w:type="gramEnd"/>
      <w:r>
        <w:rPr>
          <w:rFonts w:ascii="Verdana" w:eastAsia="Times New Roman" w:hAnsi="Verdana"/>
          <w:b/>
          <w:sz w:val="20"/>
          <w:szCs w:val="20"/>
        </w:rPr>
        <w:t xml:space="preserve"> reserve accounts pursuant to section 720.303 (6), Florida statutes, upon obtaining the approval of </w:t>
      </w:r>
      <w:proofErr w:type="gramStart"/>
      <w:r>
        <w:rPr>
          <w:rFonts w:ascii="Verdana" w:eastAsia="Times New Roman" w:hAnsi="Verdana"/>
          <w:b/>
          <w:sz w:val="20"/>
          <w:szCs w:val="20"/>
        </w:rPr>
        <w:t>a majority of</w:t>
      </w:r>
      <w:proofErr w:type="gramEnd"/>
      <w:r>
        <w:rPr>
          <w:rFonts w:ascii="Verdana" w:eastAsia="Times New Roman" w:hAnsi="Verdana"/>
          <w:b/>
          <w:sz w:val="20"/>
          <w:szCs w:val="20"/>
        </w:rPr>
        <w:t xml:space="preserve"> the total voting interests of the association by vote of the members at a meeting or by written consent.</w:t>
      </w:r>
      <w:r>
        <w:t xml:space="preserve"> </w:t>
      </w:r>
    </w:p>
    <w:p w14:paraId="675EEA03" w14:textId="77777777" w:rsidR="00786657" w:rsidRPr="00786657" w:rsidRDefault="00786657" w:rsidP="00786657"/>
    <w:sectPr w:rsidR="00786657" w:rsidRPr="00786657" w:rsidSect="001C1D66">
      <w:headerReference w:type="default" r:id="rId6"/>
      <w:pgSz w:w="15840" w:h="12240" w:orient="landscape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CB749" w14:textId="77777777" w:rsidR="00EF3523" w:rsidRDefault="00EF3523" w:rsidP="00786657">
      <w:pPr>
        <w:spacing w:after="0" w:line="240" w:lineRule="auto"/>
      </w:pPr>
      <w:r>
        <w:separator/>
      </w:r>
    </w:p>
  </w:endnote>
  <w:endnote w:type="continuationSeparator" w:id="0">
    <w:p w14:paraId="6DFD67A3" w14:textId="77777777" w:rsidR="00EF3523" w:rsidRDefault="00EF3523" w:rsidP="00786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92B63" w14:textId="77777777" w:rsidR="00EF3523" w:rsidRDefault="00EF3523" w:rsidP="00786657">
      <w:pPr>
        <w:spacing w:after="0" w:line="240" w:lineRule="auto"/>
      </w:pPr>
      <w:r>
        <w:separator/>
      </w:r>
    </w:p>
  </w:footnote>
  <w:footnote w:type="continuationSeparator" w:id="0">
    <w:p w14:paraId="7A26D9E7" w14:textId="77777777" w:rsidR="00EF3523" w:rsidRDefault="00EF3523" w:rsidP="00786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F3AA4" w14:textId="0735237B" w:rsidR="00786657" w:rsidRPr="00786657" w:rsidRDefault="00786657" w:rsidP="00786657">
    <w:pPr>
      <w:pStyle w:val="Header"/>
      <w:jc w:val="center"/>
      <w:rPr>
        <w:sz w:val="28"/>
        <w:szCs w:val="28"/>
      </w:rPr>
    </w:pPr>
    <w:r w:rsidRPr="00786657">
      <w:rPr>
        <w:sz w:val="28"/>
        <w:szCs w:val="28"/>
      </w:rPr>
      <w:t>202</w:t>
    </w:r>
    <w:r w:rsidR="00B5162D">
      <w:rPr>
        <w:sz w:val="28"/>
        <w:szCs w:val="28"/>
      </w:rPr>
      <w:t>5</w:t>
    </w:r>
    <w:r w:rsidRPr="00786657">
      <w:rPr>
        <w:sz w:val="28"/>
        <w:szCs w:val="28"/>
      </w:rPr>
      <w:t xml:space="preserve"> Financial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C5"/>
    <w:rsid w:val="00003221"/>
    <w:rsid w:val="0003122B"/>
    <w:rsid w:val="000B666F"/>
    <w:rsid w:val="000E2203"/>
    <w:rsid w:val="000F714B"/>
    <w:rsid w:val="000F7EE5"/>
    <w:rsid w:val="001373E2"/>
    <w:rsid w:val="00154993"/>
    <w:rsid w:val="001606C3"/>
    <w:rsid w:val="001C1D66"/>
    <w:rsid w:val="001E559B"/>
    <w:rsid w:val="00212000"/>
    <w:rsid w:val="00224F5C"/>
    <w:rsid w:val="00280501"/>
    <w:rsid w:val="002C7774"/>
    <w:rsid w:val="0030628B"/>
    <w:rsid w:val="00326517"/>
    <w:rsid w:val="004D0DE7"/>
    <w:rsid w:val="00583F07"/>
    <w:rsid w:val="00611797"/>
    <w:rsid w:val="00614FD4"/>
    <w:rsid w:val="006465E7"/>
    <w:rsid w:val="006851B3"/>
    <w:rsid w:val="00696C3F"/>
    <w:rsid w:val="00702B1B"/>
    <w:rsid w:val="00751AF8"/>
    <w:rsid w:val="007624C9"/>
    <w:rsid w:val="00767447"/>
    <w:rsid w:val="00786657"/>
    <w:rsid w:val="007A307A"/>
    <w:rsid w:val="007B6708"/>
    <w:rsid w:val="009038EA"/>
    <w:rsid w:val="00970B9A"/>
    <w:rsid w:val="00991D9E"/>
    <w:rsid w:val="009B2B35"/>
    <w:rsid w:val="009E6F34"/>
    <w:rsid w:val="009F2C75"/>
    <w:rsid w:val="00A15AD6"/>
    <w:rsid w:val="00A2630A"/>
    <w:rsid w:val="00B5162D"/>
    <w:rsid w:val="00BB7FFC"/>
    <w:rsid w:val="00BF562B"/>
    <w:rsid w:val="00C56CAE"/>
    <w:rsid w:val="00D333AD"/>
    <w:rsid w:val="00D923EE"/>
    <w:rsid w:val="00DA112E"/>
    <w:rsid w:val="00DB3541"/>
    <w:rsid w:val="00DD6F17"/>
    <w:rsid w:val="00E03955"/>
    <w:rsid w:val="00EF3523"/>
    <w:rsid w:val="00EF35FE"/>
    <w:rsid w:val="00F07363"/>
    <w:rsid w:val="00F358C5"/>
    <w:rsid w:val="00F37A45"/>
    <w:rsid w:val="00F9441C"/>
    <w:rsid w:val="00FA19D7"/>
    <w:rsid w:val="00FA6D94"/>
    <w:rsid w:val="00FE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34D33"/>
  <w15:chartTrackingRefBased/>
  <w15:docId w15:val="{3B0BF82C-6B84-4CCF-B74D-07A1168B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8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65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86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6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8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Capelouto</dc:creator>
  <cp:keywords/>
  <dc:description/>
  <cp:lastModifiedBy>Lorilyne Pinkerton</cp:lastModifiedBy>
  <cp:revision>2</cp:revision>
  <dcterms:created xsi:type="dcterms:W3CDTF">2026-02-11T13:33:00Z</dcterms:created>
  <dcterms:modified xsi:type="dcterms:W3CDTF">2026-02-11T13:33:00Z</dcterms:modified>
</cp:coreProperties>
</file>